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4BF19">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一、机构名称：拉萨市堆龙德庆区羊达街道办事处</w:t>
      </w:r>
    </w:p>
    <w:p w14:paraId="036A0C3C">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 </w:t>
      </w:r>
    </w:p>
    <w:p w14:paraId="71EB1987">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二、机构性质：行政机关</w:t>
      </w:r>
    </w:p>
    <w:p w14:paraId="3FC3B5AA">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 </w:t>
      </w:r>
    </w:p>
    <w:p w14:paraId="49ADAFF1">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三、地理位置</w:t>
      </w:r>
    </w:p>
    <w:p w14:paraId="551AFA78">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羊达街道位于堆龙德庆区西部，地处青藏公路</w:t>
      </w:r>
      <w:r>
        <w:rPr>
          <w:rFonts w:hint="eastAsia" w:ascii="方正仿宋_GBK" w:hAnsi="方正仿宋_GBK" w:eastAsia="方正仿宋_GBK" w:cs="方正仿宋_GBK"/>
          <w:lang w:val="en-US" w:eastAsia="zh-CN"/>
        </w:rPr>
        <w:t>109国道北50米</w:t>
      </w:r>
      <w:r>
        <w:rPr>
          <w:rFonts w:hint="eastAsia" w:ascii="方正仿宋_GBK" w:hAnsi="方正仿宋_GBK" w:eastAsia="方正仿宋_GBK" w:cs="方正仿宋_GBK"/>
          <w:lang w:eastAsia="zh-CN"/>
        </w:rPr>
        <w:t>，属城郊结合部地带，平均海拔36</w:t>
      </w:r>
      <w:r>
        <w:rPr>
          <w:rFonts w:hint="eastAsia" w:ascii="方正仿宋_GBK" w:hAnsi="方正仿宋_GBK" w:eastAsia="方正仿宋_GBK" w:cs="方正仿宋_GBK"/>
          <w:lang w:val="en-US" w:eastAsia="zh-CN"/>
        </w:rPr>
        <w:t>50</w:t>
      </w:r>
      <w:r>
        <w:rPr>
          <w:rFonts w:hint="eastAsia" w:ascii="方正仿宋_GBK" w:hAnsi="方正仿宋_GBK" w:eastAsia="方正仿宋_GBK" w:cs="方正仿宋_GBK"/>
          <w:lang w:eastAsia="zh-CN"/>
        </w:rPr>
        <w:t>米，总面积</w:t>
      </w:r>
      <w:r>
        <w:rPr>
          <w:rFonts w:hint="eastAsia" w:ascii="方正仿宋_GBK" w:hAnsi="方正仿宋_GBK" w:eastAsia="方正仿宋_GBK" w:cs="方正仿宋_GBK"/>
          <w:lang w:val="en-US" w:eastAsia="zh-CN"/>
        </w:rPr>
        <w:t>121.89</w:t>
      </w:r>
      <w:r>
        <w:rPr>
          <w:rFonts w:hint="eastAsia" w:ascii="方正仿宋_GBK" w:hAnsi="方正仿宋_GBK" w:eastAsia="方正仿宋_GBK" w:cs="方正仿宋_GBK"/>
          <w:lang w:eastAsia="zh-CN"/>
        </w:rPr>
        <w:t>平方公里。</w:t>
      </w:r>
    </w:p>
    <w:p w14:paraId="51C8FBC0">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p>
    <w:p w14:paraId="5AF41D5C">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四、街道办事处工作职责</w:t>
      </w:r>
    </w:p>
    <w:p w14:paraId="500672C7">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（一）贯彻落实党的路线、方针和政策，执行国家法律、法规及上级机关的决定和命令，制订并组织实施辖区内有关管理规定，加强党的建设和基层政权建设。</w:t>
      </w:r>
    </w:p>
    <w:p w14:paraId="6DC8D257">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（二）按照干部管理权限，负责辖区内干部的教育、培养、选拔、考核和监督工作。</w:t>
      </w:r>
    </w:p>
    <w:p w14:paraId="7A95905E">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（三）负责编制辖区内经济社会和建设发展规划，组织实施产业发展、基础设施和各项公益事业建设。</w:t>
      </w:r>
    </w:p>
    <w:p w14:paraId="652E54AE">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（四）按规定权限和程序，负责辖区内的规划管理、城区街道管理、房产管理、土地使用（征收、出让）、拆迁和开发等工作，加强安全生产管理、环境资源保护等工作。</w:t>
      </w:r>
    </w:p>
    <w:p w14:paraId="558CF9CC">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（五）负责辖区内招商引资、对外经济技术合作及涉外经济活动，按规定权限和程序审批审核投资项目。</w:t>
      </w:r>
    </w:p>
    <w:p w14:paraId="7E348855">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（六）指导农村（居）经济发展，加快农业结构调整，促进经济发展方式转变，组织引导农村（居）富余劳动力转移，促进农民增收，全面推进新农村（居）建设。</w:t>
      </w:r>
    </w:p>
    <w:p w14:paraId="68BFA32B">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七）负责辖区内教育、卫生、人口和民政事务、救灾救助、就业培训、劳动社会保障和城乡居民医疗保障实施等工作；负责辖区内精神文明建设，组织群众性文化、体育和各类教育活动，开展人居环境整治和爱国卫生运动，美化城乡环境。</w:t>
      </w:r>
    </w:p>
    <w:p w14:paraId="1970CC74">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八）推进基层民主法制建设，指导村（居）民委员会工作；按规定权限维护社会秩序，保护各种经济组织的合法权益。加强社会治安综合治理，强化信访和矛盾纠纷调解工作，化解各种社会矛盾，维护社会和谐稳定。</w:t>
      </w:r>
    </w:p>
    <w:p w14:paraId="2CC1517C">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（九）编制并执行财政预决算计划，做好所属单位经济组织的财务、会计的指导和监管工作，组织实施对街道办事处机关各部门、下属企事业单位、村（居）级集体经济组织经济活动的审计工作。</w:t>
      </w:r>
    </w:p>
    <w:p w14:paraId="23D3DB9B">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（十）行使上级人民政府赋予的其他职责，承办上级交办的其他事项。</w:t>
      </w:r>
    </w:p>
    <w:p w14:paraId="089EDFB5">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五、部门机构设置</w:t>
      </w:r>
    </w:p>
    <w:p w14:paraId="52AB2CD3">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根据上述职责拉萨市堆龙德庆区羊达街道办事处内设机构共有“五办四中心”分别为：党政综合办公室、党建办公室、平安法治办公室、民生服务办公室、城市管理办公室、党群服务中心、便民服务中心、综治中心、卫生服务中心。</w:t>
      </w:r>
    </w:p>
    <w:p w14:paraId="1DB0C6DC">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 </w:t>
      </w:r>
    </w:p>
    <w:p w14:paraId="45CCFAFC">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六、“五办四中心”</w:t>
      </w:r>
    </w:p>
    <w:p w14:paraId="4E1104D3">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 </w:t>
      </w:r>
    </w:p>
    <w:p w14:paraId="782C48F2">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eastAsia="zh-CN"/>
        </w:rPr>
        <w:t>党政综合办公室：</w:t>
      </w:r>
    </w:p>
    <w:p w14:paraId="094E9D73">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负责机关及所属事业单位内部综合协调、作风建设、督查督办等工作，负责文电会务、文秘信息、督查督办、保密机要、档案管理、后勤服务、对外联络等工作；负责街道财政资金管理、国有资产管理和村（社区）财务监督管理等工作。</w:t>
      </w:r>
    </w:p>
    <w:p w14:paraId="332E5C9C">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 </w:t>
      </w:r>
    </w:p>
    <w:p w14:paraId="1533B324">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党建办公室：</w:t>
      </w:r>
    </w:p>
    <w:p w14:paraId="2F0A51D2">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负责街道目标绩效、组织人事、干部人才、党员管理等工作；负责街道党的政治建设、组织建设，统筹推进区域化党建、“两新”组织党建、社区党建、网格党建工作；负责宣传、党风廉政建设和反腐败、意识形态、新时代文明实践等工作；负责党建带群建及社会组织培育工作。</w:t>
      </w:r>
    </w:p>
    <w:p w14:paraId="5076EC53">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 </w:t>
      </w:r>
    </w:p>
    <w:p w14:paraId="3E916978">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平安法治办公室：</w:t>
      </w:r>
    </w:p>
    <w:p w14:paraId="4612B637">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负责辖区内安全稳定、反分裂斗争、社会治安综合治理、应急管理、安全生产、信访处突、重点人员管控等工作；负责人大、统战、民族团结、宗教事务等工作。</w:t>
      </w:r>
    </w:p>
    <w:p w14:paraId="70A1691E">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 </w:t>
      </w:r>
    </w:p>
    <w:p w14:paraId="3E94C296">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民生服务办公室：</w:t>
      </w:r>
    </w:p>
    <w:p w14:paraId="04A07217">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负责优抚、救灾、救济、社保、低保、老龄、就业援助、医疗救助、残疾人、国有企业退休人员社会化管理工作；负责科教文卫、动物防疫和法律咨询服务等工作；负责社区居民自治、社区建设等日常工作。</w:t>
      </w:r>
    </w:p>
    <w:p w14:paraId="73DE2101">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 </w:t>
      </w:r>
    </w:p>
    <w:p w14:paraId="11F85B56">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城市管理办公室：</w:t>
      </w:r>
    </w:p>
    <w:p w14:paraId="5A9C3D01">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处理街道城市管理的日常事务工作，动员、组织辖区群众参加管理城市的活动；负责街道城市管理、爱国卫生工作，监督环境保护、占道摊点及市政建设等工作；负责提出或参与辖区商业布局、广告及招牌设置、社区服务项目规划等工作。承担辖区内征兵、民兵、预备役等工作。</w:t>
      </w:r>
    </w:p>
    <w:p w14:paraId="5770F8D2">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 </w:t>
      </w:r>
    </w:p>
    <w:p w14:paraId="56B8A967">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党群服务中心：</w:t>
      </w:r>
    </w:p>
    <w:p w14:paraId="32C6304F">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负责为辖区党组织和党员群众提供党建政策咨询和业务指导、办理党内有关业务、传播党建理论知识、提供党员活动场所、帮扶生活困难党员群众、组织党员志愿服务、受理反映社情民意等工作；负责引导群团组织强化公共服务职能，培育扶持社会组织。日常办公室设在党建办。</w:t>
      </w:r>
    </w:p>
    <w:p w14:paraId="6C4AB52C">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 </w:t>
      </w:r>
    </w:p>
    <w:p w14:paraId="76AAC939">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便民服务中心：</w:t>
      </w:r>
    </w:p>
    <w:p w14:paraId="419DFBE4">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负责便民服务中心日常工作，负责辖区内涉及居民生活的公共服务事项办理、审批事项管理工作，开展“一站式”服务；承担教育、民政、救助、就业、社保、医保、文体、退役军人、残疾人、国有企业退休人员社会化管理等具体工作以及其他需直面群众的便民服务、农牧综合服务相关工作。日常办公室设在民生服务办。</w:t>
      </w:r>
    </w:p>
    <w:p w14:paraId="21E25570">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 </w:t>
      </w:r>
    </w:p>
    <w:p w14:paraId="46D34D5E">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综治中心：</w:t>
      </w:r>
    </w:p>
    <w:p w14:paraId="0696DDF0">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负责采集辖区内地、事、物、情、组织等基本治安要素信息；负责管理和运行街道网格化社会治安综合指挥调度平台，对各渠道发现的问题向网格进行派单调度、协调处置等工作；负责对上级网格化服务管理平台派遣的案件和社区上报信息分流转办、跟踪督办等工作；承担矛盾纠纷排查调处、群众来信来访工作。日常办公室设在平安法治办。</w:t>
      </w:r>
    </w:p>
    <w:p w14:paraId="3D3245FC">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 </w:t>
      </w:r>
    </w:p>
    <w:p w14:paraId="1A36717B">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卫生服务中心：</w:t>
      </w:r>
    </w:p>
    <w:p w14:paraId="188F3EB2">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为辖区居民群众提供基本医疗服务和基本公共卫生服务，承担家庭医生、慢性病随访、弱势人群上门服务等工作，开展预防、医疗、保健、康复、健康教育为一体的综合性服务。实行卫健委和街道双重管理体制，业务由卫健委领导，日常工作由街道统一领导。</w:t>
      </w:r>
    </w:p>
    <w:p w14:paraId="24B06D48">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 </w:t>
      </w:r>
    </w:p>
    <w:p w14:paraId="1AB042E9">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羊达街道办事处主任：钟晋</w:t>
      </w:r>
    </w:p>
    <w:p w14:paraId="04281D6B">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 </w:t>
      </w:r>
    </w:p>
    <w:p w14:paraId="04005DDB">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eastAsia="zh-CN"/>
        </w:rPr>
        <w:t>办公电话：0891—6</w:t>
      </w:r>
      <w:r>
        <w:rPr>
          <w:rFonts w:hint="eastAsia" w:ascii="方正仿宋_GBK" w:hAnsi="方正仿宋_GBK" w:eastAsia="方正仿宋_GBK" w:cs="方正仿宋_GBK"/>
          <w:lang w:val="en-US" w:eastAsia="zh-CN"/>
        </w:rPr>
        <w:t>046768</w:t>
      </w:r>
    </w:p>
    <w:p w14:paraId="07030B2F">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 </w:t>
      </w:r>
    </w:p>
    <w:p w14:paraId="6DA19C21">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办公时间：夏季（周一至周五）作息时间：9:30—13:00，15:30——18:30；</w:t>
      </w:r>
    </w:p>
    <w:p w14:paraId="35143AFA">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 </w:t>
      </w:r>
    </w:p>
    <w:p w14:paraId="4A3C1F98">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冬季（周一至周五）作息时间：9:30——13:00，15:30——18:00；</w:t>
      </w:r>
    </w:p>
    <w:p w14:paraId="3F5A5569">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 </w:t>
      </w:r>
    </w:p>
    <w:p w14:paraId="66DB2B5C">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eastAsia="zh-CN"/>
        </w:rPr>
        <w:t>办公地点：拉萨市堆龙德庆区</w:t>
      </w:r>
      <w:r>
        <w:rPr>
          <w:rFonts w:hint="eastAsia" w:ascii="方正仿宋_GBK" w:hAnsi="方正仿宋_GBK" w:eastAsia="方正仿宋_GBK" w:cs="方正仿宋_GBK"/>
          <w:lang w:val="en-US" w:eastAsia="zh-CN"/>
        </w:rPr>
        <w:t>109国道边</w:t>
      </w:r>
    </w:p>
    <w:p w14:paraId="467634DB">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lang w:val="en-US" w:eastAsia="zh-CN"/>
        </w:rPr>
      </w:pPr>
      <w:bookmarkStart w:id="0" w:name="_GoBack"/>
      <w:bookmarkEnd w:id="0"/>
    </w:p>
    <w:p w14:paraId="093D5CF5">
      <w:pPr>
        <w:keepNext w:val="0"/>
        <w:keepLines w:val="0"/>
        <w:pageBreakBefore w:val="0"/>
        <w:widowControl w:val="0"/>
        <w:kinsoku/>
        <w:wordWrap/>
        <w:overflowPunct/>
        <w:topLinePunct w:val="0"/>
        <w:autoSpaceDE/>
        <w:autoSpaceDN/>
        <w:bidi w:val="0"/>
        <w:adjustRightInd/>
        <w:snapToGrid/>
        <w:jc w:val="right"/>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责任编辑：尼珍</w:t>
      </w:r>
    </w:p>
    <w:p w14:paraId="732AAB5E">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2000000000000000000"/>
    <w:charset w:val="86"/>
    <w:family w:val="auto"/>
    <w:pitch w:val="default"/>
    <w:sig w:usb0="00000001" w:usb1="080E0000" w:usb2="00000000" w:usb3="00000000" w:csb0="00040000" w:csb1="00000000"/>
    <w:embedRegular r:id="rId1" w:fontKey="{D712E85F-A0A6-4A0A-AE95-D507CBF24001}"/>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BD1A35"/>
    <w:rsid w:val="02C63D38"/>
    <w:rsid w:val="03A154B8"/>
    <w:rsid w:val="04CA633B"/>
    <w:rsid w:val="07684D8F"/>
    <w:rsid w:val="07C20ADA"/>
    <w:rsid w:val="09265483"/>
    <w:rsid w:val="0AAE4E28"/>
    <w:rsid w:val="0C62278E"/>
    <w:rsid w:val="0D6C7E39"/>
    <w:rsid w:val="0DB138CA"/>
    <w:rsid w:val="0DFD7EA4"/>
    <w:rsid w:val="0FC941BE"/>
    <w:rsid w:val="124C7226"/>
    <w:rsid w:val="13440957"/>
    <w:rsid w:val="14912832"/>
    <w:rsid w:val="161A3AA1"/>
    <w:rsid w:val="1B4B7948"/>
    <w:rsid w:val="1C152992"/>
    <w:rsid w:val="1D93073B"/>
    <w:rsid w:val="1FA529E1"/>
    <w:rsid w:val="22535616"/>
    <w:rsid w:val="262D68FE"/>
    <w:rsid w:val="278A7E21"/>
    <w:rsid w:val="28390E42"/>
    <w:rsid w:val="289C5FC6"/>
    <w:rsid w:val="294353C1"/>
    <w:rsid w:val="2B732A3C"/>
    <w:rsid w:val="2BED1537"/>
    <w:rsid w:val="2D2E6919"/>
    <w:rsid w:val="2FD5747D"/>
    <w:rsid w:val="31CB42F1"/>
    <w:rsid w:val="31E35E6F"/>
    <w:rsid w:val="32B10615"/>
    <w:rsid w:val="3A5F150D"/>
    <w:rsid w:val="3BDD46EF"/>
    <w:rsid w:val="3CF07CC8"/>
    <w:rsid w:val="3D005198"/>
    <w:rsid w:val="3D8E3226"/>
    <w:rsid w:val="3FB8369E"/>
    <w:rsid w:val="41795AF0"/>
    <w:rsid w:val="422C3647"/>
    <w:rsid w:val="464B7436"/>
    <w:rsid w:val="4A5617BB"/>
    <w:rsid w:val="4E0A1B0C"/>
    <w:rsid w:val="4E9A586E"/>
    <w:rsid w:val="5089600B"/>
    <w:rsid w:val="51BF0AA1"/>
    <w:rsid w:val="520006F6"/>
    <w:rsid w:val="525A6FCE"/>
    <w:rsid w:val="539A5889"/>
    <w:rsid w:val="5601010B"/>
    <w:rsid w:val="56BA140A"/>
    <w:rsid w:val="587B31F9"/>
    <w:rsid w:val="59A46E53"/>
    <w:rsid w:val="5C47198F"/>
    <w:rsid w:val="5DC4639F"/>
    <w:rsid w:val="623F60F6"/>
    <w:rsid w:val="63817B19"/>
    <w:rsid w:val="64281BC9"/>
    <w:rsid w:val="648F73BE"/>
    <w:rsid w:val="66F118F5"/>
    <w:rsid w:val="69021659"/>
    <w:rsid w:val="69901BC2"/>
    <w:rsid w:val="6BCA1466"/>
    <w:rsid w:val="6C00004A"/>
    <w:rsid w:val="6EB16783"/>
    <w:rsid w:val="6EE23BB5"/>
    <w:rsid w:val="76575650"/>
    <w:rsid w:val="765B4E0B"/>
    <w:rsid w:val="77D649BF"/>
    <w:rsid w:val="78833BAF"/>
    <w:rsid w:val="79342216"/>
    <w:rsid w:val="7A4C0EE8"/>
    <w:rsid w:val="7AC82389"/>
    <w:rsid w:val="7B6620F2"/>
    <w:rsid w:val="7BB73731"/>
    <w:rsid w:val="7EF15212"/>
    <w:rsid w:val="7EF80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76" w:lineRule="exact"/>
      <w:ind w:firstLine="64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link w:val="8"/>
    <w:autoRedefine/>
    <w:qFormat/>
    <w:uiPriority w:val="0"/>
    <w:pPr>
      <w:spacing w:before="0" w:beforeAutospacing="1" w:after="0" w:afterAutospacing="1"/>
      <w:jc w:val="left"/>
      <w:outlineLvl w:val="0"/>
    </w:pPr>
    <w:rPr>
      <w:rFonts w:hint="eastAsia" w:ascii="宋体" w:hAnsi="宋体" w:eastAsia="黑体" w:cs="宋体"/>
      <w:bCs/>
      <w:kern w:val="44"/>
      <w:sz w:val="32"/>
      <w:szCs w:val="48"/>
      <w:lang w:bidi="ar"/>
    </w:rPr>
  </w:style>
  <w:style w:type="paragraph" w:styleId="3">
    <w:name w:val="heading 2"/>
    <w:basedOn w:val="1"/>
    <w:next w:val="1"/>
    <w:autoRedefine/>
    <w:unhideWhenUsed/>
    <w:qFormat/>
    <w:uiPriority w:val="0"/>
    <w:pPr>
      <w:keepNext/>
      <w:keepLines/>
      <w:spacing w:beforeLines="0" w:beforeAutospacing="0" w:afterLines="0" w:afterAutospacing="0" w:line="576" w:lineRule="exact"/>
      <w:ind w:firstLine="640"/>
      <w:outlineLvl w:val="1"/>
    </w:pPr>
    <w:rPr>
      <w:rFonts w:ascii="Arial" w:hAnsi="Arial" w:eastAsia="楷体_GB2312"/>
    </w:rPr>
  </w:style>
  <w:style w:type="paragraph" w:styleId="4">
    <w:name w:val="heading 3"/>
    <w:basedOn w:val="1"/>
    <w:next w:val="1"/>
    <w:autoRedefine/>
    <w:unhideWhenUsed/>
    <w:qFormat/>
    <w:uiPriority w:val="0"/>
    <w:pPr>
      <w:keepNext/>
      <w:keepLines/>
      <w:spacing w:beforeLines="0" w:beforeAutospacing="0" w:afterLines="0" w:afterAutospacing="0" w:line="576" w:lineRule="exact"/>
      <w:ind w:firstLine="640"/>
      <w:outlineLvl w:val="2"/>
    </w:pPr>
    <w:rPr>
      <w:b/>
    </w:rPr>
  </w:style>
  <w:style w:type="character" w:default="1" w:styleId="7">
    <w:name w:val="Default Paragraph Font"/>
    <w:autoRedefine/>
    <w:unhideWhenUsed/>
    <w:qFormat/>
    <w:uiPriority w:val="1"/>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8">
    <w:name w:val="标题 1 Char"/>
    <w:basedOn w:val="7"/>
    <w:link w:val="2"/>
    <w:autoRedefine/>
    <w:qFormat/>
    <w:uiPriority w:val="9"/>
    <w:rPr>
      <w:rFonts w:eastAsia="黑体"/>
      <w:bCs/>
      <w:kern w:val="44"/>
      <w:sz w:val="3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6</Pages>
  <Words>1775</Words>
  <Characters>1820</Characters>
  <Lines>0</Lines>
  <Paragraphs>0</Paragraphs>
  <TotalTime>14</TotalTime>
  <ScaleCrop>false</ScaleCrop>
  <LinksUpToDate>false</LinksUpToDate>
  <CharactersWithSpaces>1820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Y</cp:lastModifiedBy>
  <dcterms:modified xsi:type="dcterms:W3CDTF">2026-04-23T02:28:37Z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5A959DEDB0C747A3B2ADA533F1935983</vt:lpwstr>
  </property>
  <property fmtid="{D5CDD505-2E9C-101B-9397-08002B2CF9AE}" pid="4" name="KSOTemplateDocerSaveRecord">
    <vt:lpwstr>eyJoZGlkIjoiYjY5ZTI0YzgyMzJjZGI4NmE1NjhmN2E3MDViYjU1MWMiLCJ1c2VySWQiOiIxNjQzNzMwNjE2In0=</vt:lpwstr>
  </property>
</Properties>
</file>